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行业痛点</w:t>
      </w:r>
    </w:p>
    <w:p>
      <w:pPr>
        <w:ind w:firstLine="480"/>
      </w:pPr>
      <w:r>
        <w:rPr>
          <w:rFonts w:hint="eastAsia"/>
        </w:rPr>
        <w:t>1、监控过程困难</w:t>
      </w:r>
    </w:p>
    <w:p>
      <w:pPr>
        <w:ind w:firstLine="480"/>
      </w:pPr>
      <w:r>
        <w:rPr>
          <w:rFonts w:hint="eastAsia"/>
        </w:rPr>
        <w:t>生产设备状态、效率、过程中数据难以实现远程监控。</w:t>
      </w:r>
    </w:p>
    <w:p>
      <w:pPr>
        <w:ind w:firstLine="480"/>
      </w:pPr>
      <w:r>
        <w:rPr>
          <w:rFonts w:hint="eastAsia"/>
        </w:rPr>
        <w:t>2、数据安全性低</w:t>
      </w:r>
    </w:p>
    <w:p>
      <w:pPr>
        <w:ind w:firstLine="480"/>
      </w:pPr>
      <w:r>
        <w:rPr>
          <w:rFonts w:hint="eastAsia"/>
        </w:rPr>
        <w:t>数据无法云端备份，数据存在丢失风险。</w:t>
      </w:r>
    </w:p>
    <w:p>
      <w:pPr>
        <w:ind w:firstLine="480"/>
      </w:pPr>
      <w:r>
        <w:rPr>
          <w:rFonts w:hint="eastAsia"/>
        </w:rPr>
        <w:t>3、数据过于分散</w:t>
      </w:r>
    </w:p>
    <w:p>
      <w:pPr>
        <w:ind w:firstLine="480"/>
      </w:pPr>
      <w:r>
        <w:rPr>
          <w:rFonts w:hint="eastAsia"/>
        </w:rPr>
        <w:t>各厂商PLC协议众多，数据无法统一分析。</w:t>
      </w:r>
    </w:p>
    <w:p>
      <w:pPr>
        <w:ind w:firstLine="562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方案介绍</w:t>
      </w:r>
    </w:p>
    <w:p>
      <w:pPr>
        <w:ind w:firstLine="480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</w:rPr>
        <w:t>车间设备的数据通过PLC采集，经过交换机进行传输至边缘计算网关，再经由专线路由传输至物联网平台进行数据处理，将处理后的数据传输至后台看板应用。其中的私网交换机与专线路由保障了数据的安全性及统一性。（</w:t>
      </w:r>
      <w:r>
        <w:rPr>
          <w:rFonts w:hint="eastAsia"/>
          <w:highlight w:val="none"/>
          <w:lang w:val="en-US" w:eastAsia="zh-CN"/>
        </w:rPr>
        <w:t>通过边缘计算网关的连接控制，使得可以远程操作PLC进行编程，完成数据的远程处理及远程编程的操作。</w:t>
      </w:r>
      <w:bookmarkStart w:id="0" w:name="_GoBack"/>
      <w:bookmarkEnd w:id="0"/>
    </w:p>
    <w:p>
      <w:pPr>
        <w:ind w:firstLine="480"/>
      </w:pPr>
      <w:r>
        <w:drawing>
          <wp:inline distT="0" distB="0" distL="114300" distR="114300">
            <wp:extent cx="5270500" cy="239141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2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方案价值</w:t>
      </w:r>
    </w:p>
    <w:p>
      <w:pPr>
        <w:ind w:firstLine="480"/>
      </w:pPr>
      <w:r>
        <w:rPr>
          <w:rFonts w:hint="eastAsia"/>
        </w:rPr>
        <w:t>1、数据统一</w:t>
      </w:r>
    </w:p>
    <w:p>
      <w:pPr>
        <w:ind w:firstLine="480"/>
      </w:pPr>
      <w:r>
        <w:rPr>
          <w:rFonts w:hint="eastAsia"/>
        </w:rPr>
        <w:t>系统支持不同厂商PLC设备的数据解析转换，统一分析。</w:t>
      </w:r>
    </w:p>
    <w:p>
      <w:pPr>
        <w:ind w:firstLine="480"/>
      </w:pPr>
      <w:r>
        <w:rPr>
          <w:rFonts w:hint="eastAsia"/>
        </w:rPr>
        <w:t>2、远程监控得到保障</w:t>
      </w:r>
    </w:p>
    <w:p>
      <w:pPr>
        <w:ind w:firstLine="480"/>
      </w:pPr>
      <w:r>
        <w:rPr>
          <w:rFonts w:hint="eastAsia"/>
        </w:rPr>
        <w:t>生产数据远程可视化展示，提升生产决策能力。</w:t>
      </w:r>
    </w:p>
    <w:p>
      <w:pPr>
        <w:ind w:firstLine="480"/>
      </w:pPr>
      <w:r>
        <w:rPr>
          <w:rFonts w:hint="eastAsia"/>
        </w:rPr>
        <w:t>3、数据安全性提高</w:t>
      </w:r>
    </w:p>
    <w:p>
      <w:pPr>
        <w:ind w:firstLine="480"/>
      </w:pPr>
      <w:r>
        <w:rPr>
          <w:rFonts w:hint="eastAsia"/>
        </w:rPr>
        <w:t>系统具备断网续传功能，保障数据稳定传输。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07B1E3"/>
    <w:multiLevelType w:val="multilevel"/>
    <w:tmpl w:val="8307B1E3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isLgl/>
      <w:suff w:val="nothing"/>
      <w:lvlText w:val="%1.%2.%3．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isLgl/>
      <w:suff w:val="nothing"/>
      <w:lvlText w:val="%1.%2.%3.%4."/>
      <w:lvlJc w:val="left"/>
      <w:pPr>
        <w:ind w:left="0" w:firstLine="0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pStyle w:val="6"/>
      <w:isLgl/>
      <w:suff w:val="nothing"/>
      <w:lvlText w:val="%1.%2.%3.%4.%5."/>
      <w:lvlJc w:val="left"/>
      <w:pPr>
        <w:ind w:left="0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YmIxY2ZiMmJiNmE0OTA2MmE1ZWQ5ZTgxODhiMmYifQ=="/>
  </w:docVars>
  <w:rsids>
    <w:rsidRoot w:val="0027048C"/>
    <w:rsid w:val="00234101"/>
    <w:rsid w:val="0027048C"/>
    <w:rsid w:val="00DF6D2E"/>
    <w:rsid w:val="0F232931"/>
    <w:rsid w:val="0F535F76"/>
    <w:rsid w:val="14E94681"/>
    <w:rsid w:val="15B30AF5"/>
    <w:rsid w:val="203B0627"/>
    <w:rsid w:val="20FD4099"/>
    <w:rsid w:val="239864C3"/>
    <w:rsid w:val="23AB5B30"/>
    <w:rsid w:val="244A1942"/>
    <w:rsid w:val="27504CB1"/>
    <w:rsid w:val="383C5992"/>
    <w:rsid w:val="397A711A"/>
    <w:rsid w:val="39ED3B31"/>
    <w:rsid w:val="3E0D6D31"/>
    <w:rsid w:val="429A4281"/>
    <w:rsid w:val="479838EE"/>
    <w:rsid w:val="485435D1"/>
    <w:rsid w:val="48807275"/>
    <w:rsid w:val="4C404189"/>
    <w:rsid w:val="4EFB083B"/>
    <w:rsid w:val="4F1D6727"/>
    <w:rsid w:val="51565B27"/>
    <w:rsid w:val="51D24F02"/>
    <w:rsid w:val="577771F1"/>
    <w:rsid w:val="5AA26CBD"/>
    <w:rsid w:val="5AF11853"/>
    <w:rsid w:val="5E71262C"/>
    <w:rsid w:val="632C3261"/>
    <w:rsid w:val="6A89186F"/>
    <w:rsid w:val="6D282CEC"/>
    <w:rsid w:val="700E4C63"/>
    <w:rsid w:val="72F6129B"/>
    <w:rsid w:val="73CF3A0A"/>
    <w:rsid w:val="75152116"/>
    <w:rsid w:val="76F16BB5"/>
    <w:rsid w:val="7A214640"/>
    <w:rsid w:val="7D3B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pageBreakBefore/>
      <w:numPr>
        <w:ilvl w:val="0"/>
        <w:numId w:val="1"/>
      </w:numPr>
      <w:ind w:firstLineChars="0"/>
      <w:jc w:val="center"/>
      <w:outlineLvl w:val="0"/>
    </w:pPr>
    <w:rPr>
      <w:rFonts w:ascii="宋体" w:hAnsi="宋体" w:cs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numPr>
        <w:ilvl w:val="1"/>
        <w:numId w:val="1"/>
      </w:numPr>
      <w:ind w:firstLineChars="0"/>
      <w:jc w:val="center"/>
      <w:outlineLvl w:val="1"/>
    </w:pPr>
    <w:rPr>
      <w:rFonts w:ascii="宋体" w:hAnsi="宋体" w:cs="宋体"/>
      <w:b/>
      <w:bCs/>
      <w:sz w:val="30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numPr>
        <w:ilvl w:val="2"/>
        <w:numId w:val="1"/>
      </w:numPr>
      <w:ind w:firstLineChars="0"/>
      <w:outlineLvl w:val="2"/>
    </w:pPr>
    <w:rPr>
      <w:rFonts w:ascii="宋体" w:hAnsi="宋体" w:cs="宋体"/>
      <w:b/>
      <w:bCs/>
      <w:sz w:val="28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ind w:firstLineChars="0"/>
      <w:outlineLvl w:val="3"/>
    </w:pPr>
    <w:rPr>
      <w:rFonts w:ascii="宋体" w:hAnsi="宋体" w:cs="宋体"/>
      <w:b/>
    </w:rPr>
  </w:style>
  <w:style w:type="paragraph" w:styleId="6">
    <w:name w:val="heading 5"/>
    <w:basedOn w:val="1"/>
    <w:next w:val="1"/>
    <w:link w:val="17"/>
    <w:semiHidden/>
    <w:unhideWhenUsed/>
    <w:qFormat/>
    <w:uiPriority w:val="0"/>
    <w:pPr>
      <w:keepNext/>
      <w:keepLines/>
      <w:numPr>
        <w:ilvl w:val="4"/>
        <w:numId w:val="1"/>
      </w:numPr>
      <w:ind w:firstLineChars="0"/>
      <w:outlineLvl w:val="4"/>
    </w:pPr>
    <w:rPr>
      <w:rFonts w:ascii="宋体" w:hAnsi="宋体" w:cs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ind w:firstLineChars="0"/>
      <w:outlineLvl w:val="5"/>
    </w:pPr>
    <w:rPr>
      <w:rFonts w:ascii="Arial" w:hAnsi="Arial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ind w:firstLineChars="0"/>
      <w:outlineLvl w:val="6"/>
    </w:pPr>
    <w:rPr>
      <w:b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ind w:firstLineChars="0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ind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index 1"/>
    <w:basedOn w:val="1"/>
    <w:next w:val="1"/>
    <w:qFormat/>
    <w:uiPriority w:val="0"/>
  </w:style>
  <w:style w:type="character" w:customStyle="1" w:styleId="14">
    <w:name w:val="标题 2 字符"/>
    <w:basedOn w:val="13"/>
    <w:link w:val="3"/>
    <w:qFormat/>
    <w:uiPriority w:val="9"/>
    <w:rPr>
      <w:rFonts w:ascii="宋体" w:hAnsi="宋体" w:eastAsia="宋体" w:cs="宋体"/>
      <w:b/>
      <w:bCs/>
      <w:sz w:val="30"/>
      <w:szCs w:val="32"/>
    </w:rPr>
  </w:style>
  <w:style w:type="character" w:customStyle="1" w:styleId="15">
    <w:name w:val="标题 3 字符"/>
    <w:basedOn w:val="13"/>
    <w:link w:val="4"/>
    <w:qFormat/>
    <w:uiPriority w:val="9"/>
    <w:rPr>
      <w:rFonts w:ascii="宋体" w:hAnsi="宋体" w:eastAsia="宋体" w:cs="宋体"/>
      <w:b/>
      <w:bCs/>
      <w:sz w:val="28"/>
      <w:szCs w:val="32"/>
    </w:rPr>
  </w:style>
  <w:style w:type="character" w:customStyle="1" w:styleId="16">
    <w:name w:val="标题 1 字符"/>
    <w:basedOn w:val="13"/>
    <w:link w:val="2"/>
    <w:qFormat/>
    <w:uiPriority w:val="9"/>
    <w:rPr>
      <w:rFonts w:ascii="宋体" w:hAnsi="宋体" w:eastAsia="宋体" w:cs="宋体"/>
      <w:b/>
      <w:bCs/>
      <w:kern w:val="44"/>
      <w:sz w:val="32"/>
      <w:szCs w:val="44"/>
    </w:rPr>
  </w:style>
  <w:style w:type="character" w:customStyle="1" w:styleId="17">
    <w:name w:val="标题 5 字符"/>
    <w:link w:val="6"/>
    <w:qFormat/>
    <w:uiPriority w:val="0"/>
    <w:rPr>
      <w:rFonts w:ascii="宋体" w:hAnsi="宋体" w:eastAsia="宋体" w:cs="宋体"/>
      <w:b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11</TotalTime>
  <ScaleCrop>false</ScaleCrop>
  <LinksUpToDate>false</LinksUpToDate>
  <CharactersWithSpaces>318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2021-11-15T01:50:00Z</dcterms:created>
  <dc:creator>admin</dc:creator>
  <cp:lastModifiedBy>不能改密码改了不续费</cp:lastModifiedBy>
  <dcterms:modified xsi:type="dcterms:W3CDTF">2023-12-01T03:17:15Z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1907FE7DAD0C41039A407881C88D393E</vt:lpwstr>
  </property>
</Properties>
</file>